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50" w:lineRule="exact"/>
        <w:jc w:val="center"/>
        <w:textAlignment w:val="auto"/>
        <w:rPr>
          <w:rFonts w:hint="default" w:ascii="Times New Roman" w:hAnsi="Times New Roman" w:eastAsia="黑体" w:cs="Times New Roman"/>
          <w:sz w:val="44"/>
          <w:szCs w:val="44"/>
          <w:lang w:val="en-US" w:eastAsia="zh-CN"/>
        </w:rPr>
      </w:pPr>
      <w:bookmarkStart w:id="0" w:name="_GoBack"/>
      <w:bookmarkEnd w:id="0"/>
      <w:r>
        <w:rPr>
          <w:rFonts w:hint="default" w:ascii="Times New Roman" w:hAnsi="Times New Roman" w:eastAsia="黑体" w:cs="Times New Roman"/>
          <w:sz w:val="44"/>
          <w:szCs w:val="44"/>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default" w:ascii="Times New Roman" w:hAnsi="Times New Roman" w:eastAsia="仿宋_GB2312" w:cs="Times New Roman"/>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60288;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default" w:ascii="Times New Roman" w:hAnsi="Times New Roman" w:eastAsia="仿宋_GB2312" w:cs="Times New Roman"/>
                          <w:sz w:val="32"/>
                          <w:szCs w:val="32"/>
                          <w:lang w:val="en-US" w:eastAsia="zh-CN"/>
                        </w:rPr>
                        <w:t>2</w:t>
                      </w:r>
                    </w:p>
                  </w:txbxContent>
                </v:textbox>
              </v:shape>
            </w:pict>
          </mc:Fallback>
        </mc:AlternateContent>
      </w:r>
    </w:p>
    <w:p>
      <w:pPr>
        <w:keepNext w:val="0"/>
        <w:keepLines w:val="0"/>
        <w:pageBreakBefore w:val="0"/>
        <w:kinsoku/>
        <w:wordWrap/>
        <w:overflowPunct/>
        <w:topLinePunct w:val="0"/>
        <w:autoSpaceDE/>
        <w:autoSpaceDN/>
        <w:bidi w:val="0"/>
        <w:adjustRightInd/>
        <w:spacing w:line="55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泸县红十字会</w:t>
      </w:r>
    </w:p>
    <w:p>
      <w:pPr>
        <w:keepNext w:val="0"/>
        <w:keepLines w:val="0"/>
        <w:pageBreakBefore w:val="0"/>
        <w:kinsoku/>
        <w:wordWrap/>
        <w:overflowPunct/>
        <w:topLinePunct w:val="0"/>
        <w:autoSpaceDE/>
        <w:autoSpaceDN/>
        <w:bidi w:val="0"/>
        <w:adjustRightInd/>
        <w:spacing w:line="55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2022年度部门事中绩效监控报告</w:t>
      </w:r>
    </w:p>
    <w:p>
      <w:pPr>
        <w:pStyle w:val="2"/>
        <w:keepNext w:val="0"/>
        <w:keepLines w:val="0"/>
        <w:pageBreakBefore w:val="0"/>
        <w:kinsoku/>
        <w:wordWrap/>
        <w:overflowPunct/>
        <w:topLinePunct w:val="0"/>
        <w:autoSpaceDE/>
        <w:autoSpaceDN/>
        <w:bidi w:val="0"/>
        <w:adjustRightInd/>
        <w:spacing w:line="55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按照县财政局</w:t>
      </w:r>
      <w:r>
        <w:rPr>
          <w:rFonts w:hint="default" w:ascii="Times New Roman" w:hAnsi="Times New Roman" w:eastAsia="仿宋_GB2312" w:cs="Times New Roman"/>
          <w:color w:val="000000"/>
          <w:sz w:val="32"/>
          <w:szCs w:val="32"/>
          <w:lang w:val="en-US" w:eastAsia="zh-CN"/>
        </w:rPr>
        <w:t>泸县财监绩【2022】5号</w:t>
      </w:r>
      <w:r>
        <w:rPr>
          <w:rFonts w:hint="default" w:ascii="Times New Roman" w:hAnsi="Times New Roman" w:eastAsia="仿宋_GB2312" w:cs="Times New Roman"/>
          <w:color w:val="000000"/>
          <w:sz w:val="32"/>
          <w:szCs w:val="32"/>
          <w:lang w:val="en-US" w:eastAsia="zh-CN"/>
        </w:rPr>
        <w:t>文件的工作安排，开展</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lang w:val="en-US" w:eastAsia="zh-CN"/>
        </w:rPr>
        <w:t>年1月至8月部门预算执行、调整情况以及绩效目标完成和实现情况的绩效监控相关工作。</w:t>
      </w:r>
    </w:p>
    <w:p>
      <w:pPr>
        <w:keepNext w:val="0"/>
        <w:keepLines w:val="0"/>
        <w:pageBreakBefore w:val="0"/>
        <w:numPr>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主要职能职责</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（一）贯彻实施县红十字会事业发展规划；负责本县红十字会的组织建设工作，依法发展会员、组建志愿工作者队伍。</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（二）开展备灾救灾工作。制定应急预案，建立应急救援队伍；储备救灾物资，依法募集物资和款项，在自然灾害、事故灾难和公共卫生事件等突发事件中，开展救护、救助和救援工作。</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开展应急救护、防灾避险和卫生健康知识的宣传、普及、培训；在机关、企事业单位、社区、农村、学校和易发生意外伤害的行业和人群中开展应急救护普及培训和救护员培训，提高群众在应急条件下的自救互救能力。</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（四）开展社会救助及相关服务工作。持续开展中央彩票大病儿童基金救助项目，对易受损人群进行救助，为困难群众提供服务；在社区、农村中建立红十字服务站，开展服务群众、宣传培训，募捐救助等活动。</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开展造血干细胞捐献的宣传、动员、组织工作；依法参与无偿献血宣传和动员；依法开展和推动遗体、器官（组织）捐献工作；开展艾滋病预防控制宣传和教育、关心爱护艾滋病病毒感染者、患者及其他人道救助工作。</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（六）培养红十字青少年，开展有益于青少年身心健康的红十字青少年活动。</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（七）依法开展募捐活动。</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 xml:space="preserve">（八）积极开展志愿服务活动。 </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二、机构基本情况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泸县红十字会是中国红十字会总会所属的地方红十字会，成立于1989年，2021年底完成管理体制改革，单位独立运行。改革后，县红十字会成为由县委领导、县政府联系的群团机关、是从事人道主义工作的社会救助团体，是县委、县政府在人道领域的助手和联系群众的桥梁和纽带，以保护人的生命和健康，维护人的尊严，发扬人道主义精神，促进和平进步事业为宗旨。内设综合股（救护赈济股），监督审计股两个机构。</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三、预算绩效监控总体情况如下：</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公用支出，是用于</w:t>
      </w:r>
      <w:r>
        <w:rPr>
          <w:rFonts w:hint="default" w:ascii="Times New Roman" w:hAnsi="Times New Roman" w:eastAsia="仿宋_GB2312" w:cs="Times New Roman"/>
          <w:color w:val="000000"/>
          <w:sz w:val="32"/>
          <w:szCs w:val="32"/>
          <w:lang w:val="en-US" w:eastAsia="zh-CN"/>
        </w:rPr>
        <w:t>办公经费、印刷费、水电费、邮电费、劳务费、工会经费、差旅费、福利费、基层党组织活动费</w:t>
      </w:r>
      <w:r>
        <w:rPr>
          <w:rFonts w:hint="default" w:ascii="Times New Roman" w:hAnsi="Times New Roman" w:eastAsia="仿宋_GB2312" w:cs="Times New Roman"/>
          <w:color w:val="000000"/>
          <w:sz w:val="32"/>
          <w:szCs w:val="32"/>
        </w:rPr>
        <w:t>等日常公用支出。</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项目支出，主要包括：</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办公设备购置</w:t>
      </w:r>
      <w:r>
        <w:rPr>
          <w:rFonts w:hint="default" w:ascii="Times New Roman" w:hAnsi="Times New Roman" w:eastAsia="仿宋_GB2312" w:cs="Times New Roman"/>
          <w:color w:val="000000"/>
          <w:sz w:val="32"/>
          <w:szCs w:val="32"/>
        </w:rPr>
        <w:t>经费</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万元；</w:t>
      </w:r>
    </w:p>
    <w:p>
      <w:pPr>
        <w:keepNext w:val="0"/>
        <w:keepLines w:val="0"/>
        <w:pageBreakBefore w:val="0"/>
        <w:numPr>
          <w:ilvl w:val="0"/>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2.救灾</w:t>
      </w:r>
      <w:r>
        <w:rPr>
          <w:rFonts w:hint="default" w:ascii="Times New Roman" w:hAnsi="Times New Roman" w:eastAsia="仿宋_GB2312" w:cs="Times New Roman"/>
          <w:color w:val="000000"/>
          <w:sz w:val="32"/>
          <w:szCs w:val="32"/>
        </w:rPr>
        <w:t>工作经费</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万元；</w:t>
      </w:r>
    </w:p>
    <w:p>
      <w:pPr>
        <w:keepNext w:val="0"/>
        <w:keepLines w:val="0"/>
        <w:pageBreakBefore w:val="0"/>
        <w:numPr>
          <w:ilvl w:val="0"/>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人道救助工作经费</w:t>
      </w:r>
      <w:r>
        <w:rPr>
          <w:rFonts w:hint="default" w:ascii="Times New Roman" w:hAnsi="Times New Roman" w:eastAsia="仿宋_GB2312" w:cs="Times New Roman"/>
          <w:color w:val="000000"/>
          <w:sz w:val="32"/>
          <w:szCs w:val="32"/>
          <w:lang w:val="en-US" w:eastAsia="zh-CN"/>
        </w:rPr>
        <w:t>4万元；</w:t>
      </w:r>
    </w:p>
    <w:p>
      <w:pPr>
        <w:keepNext w:val="0"/>
        <w:keepLines w:val="0"/>
        <w:pageBreakBefore w:val="0"/>
        <w:numPr>
          <w:ilvl w:val="0"/>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4.救护工作经费16万元；</w:t>
      </w:r>
    </w:p>
    <w:p>
      <w:pPr>
        <w:keepNext w:val="0"/>
        <w:keepLines w:val="0"/>
        <w:pageBreakBefore w:val="0"/>
        <w:numPr>
          <w:ilvl w:val="0"/>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5.三献工作经费5万元；</w:t>
      </w:r>
    </w:p>
    <w:p>
      <w:pPr>
        <w:keepNext w:val="0"/>
        <w:keepLines w:val="0"/>
        <w:pageBreakBefore w:val="0"/>
        <w:numPr>
          <w:ilvl w:val="0"/>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6.志愿服务活动经费2万元。</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default" w:ascii="Times New Roman" w:hAnsi="Times New Roman" w:eastAsia="仿宋_GB2312" w:cs="Times New Roman"/>
          <w:color w:val="000000"/>
          <w:sz w:val="32"/>
          <w:szCs w:val="32"/>
          <w:lang w:val="en-US" w:eastAsia="zh-CN"/>
        </w:rPr>
        <w:t>3.09</w:t>
      </w:r>
      <w:r>
        <w:rPr>
          <w:rFonts w:hint="default" w:ascii="Times New Roman" w:hAnsi="Times New Roman" w:eastAsia="仿宋_GB2312" w:cs="Times New Roman"/>
          <w:color w:val="000000"/>
          <w:sz w:val="32"/>
          <w:szCs w:val="32"/>
        </w:rPr>
        <w:t>万元，为</w:t>
      </w:r>
      <w:r>
        <w:rPr>
          <w:rFonts w:hint="default" w:ascii="Times New Roman" w:hAnsi="Times New Roman" w:eastAsia="仿宋_GB2312" w:cs="Times New Roman"/>
          <w:color w:val="000000"/>
          <w:sz w:val="32"/>
          <w:szCs w:val="32"/>
          <w:lang w:eastAsia="zh-CN"/>
        </w:rPr>
        <w:t>2022</w:t>
      </w:r>
      <w:r>
        <w:rPr>
          <w:rFonts w:hint="default" w:ascii="Times New Roman" w:hAnsi="Times New Roman" w:eastAsia="仿宋_GB2312" w:cs="Times New Roman"/>
          <w:color w:val="000000"/>
          <w:sz w:val="32"/>
          <w:szCs w:val="32"/>
        </w:rPr>
        <w:t>年财政拨款收入</w:t>
      </w:r>
      <w:r>
        <w:rPr>
          <w:rFonts w:hint="default" w:ascii="Times New Roman" w:hAnsi="Times New Roman" w:eastAsia="仿宋_GB2312" w:cs="Times New Roman"/>
          <w:color w:val="000000"/>
          <w:sz w:val="32"/>
          <w:szCs w:val="32"/>
          <w:lang w:val="en-US" w:eastAsia="zh-CN"/>
        </w:rPr>
        <w:t>4.58</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67.47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个项目支出</w:t>
      </w:r>
      <w:r>
        <w:rPr>
          <w:rFonts w:hint="default" w:ascii="Times New Roman" w:hAnsi="Times New Roman" w:eastAsia="仿宋_GB2312" w:cs="Times New Roman"/>
          <w:color w:val="000000"/>
          <w:sz w:val="32"/>
          <w:szCs w:val="32"/>
          <w:lang w:val="en-US" w:eastAsia="zh-CN"/>
        </w:rPr>
        <w:t>11.89</w:t>
      </w:r>
      <w:r>
        <w:rPr>
          <w:rFonts w:hint="default" w:ascii="Times New Roman" w:hAnsi="Times New Roman" w:eastAsia="仿宋_GB2312" w:cs="Times New Roman"/>
          <w:color w:val="000000"/>
          <w:sz w:val="32"/>
          <w:szCs w:val="32"/>
        </w:rPr>
        <w:t>万元，为财政拨款收入</w:t>
      </w:r>
      <w:r>
        <w:rPr>
          <w:rFonts w:hint="default" w:ascii="Times New Roman" w:hAnsi="Times New Roman" w:eastAsia="仿宋_GB2312" w:cs="Times New Roman"/>
          <w:color w:val="000000"/>
          <w:sz w:val="32"/>
          <w:szCs w:val="32"/>
          <w:lang w:val="en-US" w:eastAsia="zh-CN"/>
        </w:rPr>
        <w:t>47</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25.3</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公用支出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1-8月本单位共支出3.09万元，完成了2022年总预算的67.4%。</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项目支出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1-8月本单位共支出11.89万元，为财政项目拨款收入的25.3%。</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1.专项资金县级财政年初预算安排</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个项目</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万元，1-8月根据单位需要追加</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个项目</w:t>
      </w:r>
      <w:r>
        <w:rPr>
          <w:rFonts w:hint="default" w:ascii="Times New Roman" w:hAnsi="Times New Roman" w:eastAsia="仿宋_GB2312" w:cs="Times New Roman"/>
          <w:color w:val="000000"/>
          <w:sz w:val="32"/>
          <w:szCs w:val="32"/>
          <w:lang w:val="en-US" w:eastAsia="zh-CN"/>
        </w:rPr>
        <w:t>47</w:t>
      </w:r>
      <w:r>
        <w:rPr>
          <w:rFonts w:hint="default" w:ascii="Times New Roman" w:hAnsi="Times New Roman" w:eastAsia="仿宋_GB2312" w:cs="Times New Roman"/>
          <w:color w:val="000000"/>
          <w:sz w:val="32"/>
          <w:szCs w:val="32"/>
        </w:rPr>
        <w:t>万元，共计</w:t>
      </w:r>
      <w:r>
        <w:rPr>
          <w:rFonts w:hint="default" w:ascii="Times New Roman" w:hAnsi="Times New Roman" w:eastAsia="仿宋_GB2312" w:cs="Times New Roman"/>
          <w:color w:val="000000"/>
          <w:sz w:val="32"/>
          <w:szCs w:val="32"/>
          <w:lang w:val="en-US" w:eastAsia="zh-CN"/>
        </w:rPr>
        <w:t>47</w:t>
      </w:r>
      <w:r>
        <w:rPr>
          <w:rFonts w:hint="default" w:ascii="Times New Roman" w:hAnsi="Times New Roman" w:eastAsia="仿宋_GB2312" w:cs="Times New Roman"/>
          <w:color w:val="000000"/>
          <w:sz w:val="32"/>
          <w:szCs w:val="32"/>
        </w:rPr>
        <w:t>万元项目资金财政全部落实到位。</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办公设备购置</w:t>
      </w:r>
      <w:r>
        <w:rPr>
          <w:rFonts w:hint="default" w:ascii="Times New Roman" w:hAnsi="Times New Roman" w:eastAsia="仿宋_GB2312" w:cs="Times New Roman"/>
          <w:color w:val="000000"/>
          <w:sz w:val="32"/>
          <w:szCs w:val="32"/>
        </w:rPr>
        <w:t>费</w:t>
      </w:r>
      <w:r>
        <w:rPr>
          <w:rFonts w:hint="default" w:ascii="Times New Roman" w:hAnsi="Times New Roman" w:eastAsia="仿宋_GB2312" w:cs="Times New Roman"/>
          <w:color w:val="000000"/>
          <w:sz w:val="32"/>
          <w:szCs w:val="32"/>
          <w:lang w:val="en-US" w:eastAsia="zh-CN"/>
        </w:rPr>
        <w:t>2.01</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主要用于</w:t>
      </w:r>
      <w:r>
        <w:rPr>
          <w:rFonts w:hint="default" w:ascii="Times New Roman" w:hAnsi="Times New Roman" w:eastAsia="仿宋_GB2312" w:cs="Times New Roman"/>
          <w:color w:val="000000"/>
          <w:sz w:val="32"/>
          <w:szCs w:val="32"/>
          <w:lang w:eastAsia="zh-CN"/>
        </w:rPr>
        <w:t>购置电脑、打印机等办公设备</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救灾工作</w:t>
      </w:r>
      <w:r>
        <w:rPr>
          <w:rFonts w:hint="default" w:ascii="Times New Roman" w:hAnsi="Times New Roman" w:eastAsia="仿宋_GB2312" w:cs="Times New Roman"/>
          <w:color w:val="000000"/>
          <w:sz w:val="32"/>
          <w:szCs w:val="32"/>
        </w:rPr>
        <w:t>经费</w:t>
      </w: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主要用于</w:t>
      </w:r>
      <w:r>
        <w:rPr>
          <w:rFonts w:hint="default" w:ascii="Times New Roman" w:hAnsi="Times New Roman" w:eastAsia="仿宋_GB2312" w:cs="Times New Roman"/>
          <w:color w:val="000000"/>
          <w:sz w:val="32"/>
          <w:szCs w:val="32"/>
          <w:lang w:eastAsia="zh-CN"/>
        </w:rPr>
        <w:t>救灾物资、人员等经费保障，救援志愿队伍的救援经费。</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人道救助</w:t>
      </w:r>
      <w:r>
        <w:rPr>
          <w:rFonts w:hint="default" w:ascii="Times New Roman" w:hAnsi="Times New Roman" w:eastAsia="仿宋_GB2312" w:cs="Times New Roman"/>
          <w:color w:val="000000"/>
          <w:sz w:val="32"/>
          <w:szCs w:val="32"/>
        </w:rPr>
        <w:t>工作经费</w:t>
      </w:r>
      <w:r>
        <w:rPr>
          <w:rFonts w:hint="default" w:ascii="Times New Roman" w:hAnsi="Times New Roman" w:eastAsia="仿宋_GB2312" w:cs="Times New Roman"/>
          <w:color w:val="000000"/>
          <w:sz w:val="32"/>
          <w:szCs w:val="32"/>
          <w:lang w:val="en-US" w:eastAsia="zh-CN"/>
        </w:rPr>
        <w:t>0.95</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spacing w:line="550" w:lineRule="exact"/>
        <w:ind w:left="0" w:left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主要</w:t>
      </w:r>
      <w:r>
        <w:rPr>
          <w:rFonts w:hint="default" w:ascii="Times New Roman" w:hAnsi="Times New Roman" w:eastAsia="仿宋_GB2312" w:cs="Times New Roman"/>
          <w:color w:val="000000"/>
          <w:sz w:val="32"/>
          <w:szCs w:val="32"/>
        </w:rPr>
        <w:t>用于</w:t>
      </w:r>
      <w:r>
        <w:rPr>
          <w:rFonts w:hint="default" w:ascii="Times New Roman" w:hAnsi="Times New Roman" w:eastAsia="仿宋_GB2312" w:cs="Times New Roman"/>
          <w:color w:val="000000"/>
          <w:sz w:val="32"/>
          <w:szCs w:val="32"/>
          <w:lang w:eastAsia="zh-CN"/>
        </w:rPr>
        <w:t>先天性心脏病、白血病大病儿童项目及其他人道救助工作宣传资料、活动等经费</w:t>
      </w:r>
      <w:r>
        <w:rPr>
          <w:rFonts w:hint="default" w:ascii="Times New Roman" w:hAnsi="Times New Roman" w:eastAsia="仿宋_GB2312" w:cs="Times New Roman"/>
          <w:color w:val="000000"/>
          <w:sz w:val="32"/>
          <w:szCs w:val="32"/>
        </w:rPr>
        <w:t>。</w:t>
      </w:r>
    </w:p>
    <w:p>
      <w:pPr>
        <w:keepNext w:val="0"/>
        <w:keepLines w:val="0"/>
        <w:pageBreakBefore w:val="0"/>
        <w:numPr>
          <w:numId w:val="0"/>
        </w:numPr>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救护</w:t>
      </w:r>
      <w:r>
        <w:rPr>
          <w:rFonts w:hint="default" w:ascii="Times New Roman" w:hAnsi="Times New Roman" w:eastAsia="仿宋_GB2312" w:cs="Times New Roman"/>
          <w:color w:val="000000"/>
          <w:sz w:val="32"/>
          <w:szCs w:val="32"/>
        </w:rPr>
        <w:t>工作经费</w:t>
      </w:r>
      <w:r>
        <w:rPr>
          <w:rFonts w:hint="default" w:ascii="Times New Roman" w:hAnsi="Times New Roman" w:eastAsia="仿宋_GB2312" w:cs="Times New Roman"/>
          <w:color w:val="000000"/>
          <w:sz w:val="32"/>
          <w:szCs w:val="32"/>
          <w:lang w:val="en-US" w:eastAsia="zh-CN"/>
        </w:rPr>
        <w:t>4.38</w:t>
      </w:r>
      <w:r>
        <w:rPr>
          <w:rFonts w:hint="default" w:ascii="Times New Roman" w:hAnsi="Times New Roman" w:eastAsia="仿宋_GB2312" w:cs="Times New Roman"/>
          <w:color w:val="000000"/>
          <w:sz w:val="32"/>
          <w:szCs w:val="32"/>
        </w:rPr>
        <w:t>万元；</w:t>
      </w:r>
    </w:p>
    <w:p>
      <w:pPr>
        <w:pStyle w:val="2"/>
        <w:keepNext w:val="0"/>
        <w:keepLines w:val="0"/>
        <w:pageBreakBefore w:val="0"/>
        <w:kinsoku/>
        <w:wordWrap/>
        <w:overflowPunct/>
        <w:topLinePunct w:val="0"/>
        <w:autoSpaceDE/>
        <w:autoSpaceDN/>
        <w:bidi w:val="0"/>
        <w:adjustRightInd/>
        <w:spacing w:line="55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主要用于普及培训活动的经费保障，救护员培训（师资费用），培训耗材及举办培训班等费用。</w:t>
      </w:r>
    </w:p>
    <w:p>
      <w:pPr>
        <w:keepNext w:val="0"/>
        <w:keepLines w:val="0"/>
        <w:pageBreakBefore w:val="0"/>
        <w:numPr>
          <w:numId w:val="0"/>
        </w:numPr>
        <w:kinsoku/>
        <w:wordWrap/>
        <w:overflowPunct/>
        <w:topLinePunct w:val="0"/>
        <w:autoSpaceDE/>
        <w:autoSpaceDN/>
        <w:bidi w:val="0"/>
        <w:adjustRightInd/>
        <w:spacing w:line="550" w:lineRule="exact"/>
        <w:ind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）三献</w:t>
      </w:r>
      <w:r>
        <w:rPr>
          <w:rFonts w:hint="default" w:ascii="Times New Roman" w:hAnsi="Times New Roman" w:eastAsia="仿宋_GB2312" w:cs="Times New Roman"/>
          <w:color w:val="000000"/>
          <w:sz w:val="32"/>
          <w:szCs w:val="32"/>
        </w:rPr>
        <w:t>工作经费</w:t>
      </w:r>
      <w:r>
        <w:rPr>
          <w:rFonts w:hint="default" w:ascii="Times New Roman" w:hAnsi="Times New Roman" w:eastAsia="仿宋_GB2312" w:cs="Times New Roman"/>
          <w:color w:val="000000"/>
          <w:sz w:val="32"/>
          <w:szCs w:val="32"/>
          <w:lang w:val="en-US" w:eastAsia="zh-CN"/>
        </w:rPr>
        <w:t>2.27</w:t>
      </w:r>
      <w:r>
        <w:rPr>
          <w:rFonts w:hint="default" w:ascii="Times New Roman" w:hAnsi="Times New Roman" w:eastAsia="仿宋_GB2312" w:cs="Times New Roman"/>
          <w:color w:val="000000"/>
          <w:sz w:val="32"/>
          <w:szCs w:val="32"/>
        </w:rPr>
        <w:t>万元；</w:t>
      </w:r>
    </w:p>
    <w:p>
      <w:pPr>
        <w:pStyle w:val="2"/>
        <w:keepNext w:val="0"/>
        <w:keepLines w:val="0"/>
        <w:pageBreakBefore w:val="0"/>
        <w:numPr>
          <w:ilvl w:val="0"/>
          <w:numId w:val="0"/>
        </w:numPr>
        <w:kinsoku/>
        <w:wordWrap/>
        <w:overflowPunct/>
        <w:topLinePunct w:val="0"/>
        <w:autoSpaceDE/>
        <w:autoSpaceDN/>
        <w:bidi w:val="0"/>
        <w:adjustRightInd/>
        <w:spacing w:line="550" w:lineRule="exact"/>
        <w:ind w:lef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主要用于造血干细胞、献血、人体器官遗体捐献的宣传资料、活动及耗材等费用。</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志愿服务活动</w:t>
      </w:r>
      <w:r>
        <w:rPr>
          <w:rFonts w:hint="default" w:ascii="Times New Roman" w:hAnsi="Times New Roman" w:eastAsia="仿宋_GB2312" w:cs="Times New Roman"/>
          <w:color w:val="000000"/>
          <w:sz w:val="32"/>
          <w:szCs w:val="32"/>
        </w:rPr>
        <w:t>经费</w:t>
      </w:r>
      <w:r>
        <w:rPr>
          <w:rFonts w:hint="default" w:ascii="Times New Roman" w:hAnsi="Times New Roman" w:eastAsia="仿宋_GB2312" w:cs="Times New Roman"/>
          <w:color w:val="000000"/>
          <w:sz w:val="32"/>
          <w:szCs w:val="32"/>
          <w:lang w:val="en-US" w:eastAsia="zh-CN"/>
        </w:rPr>
        <w:t>0.38</w:t>
      </w:r>
      <w:r>
        <w:rPr>
          <w:rFonts w:hint="default" w:ascii="Times New Roman" w:hAnsi="Times New Roman" w:eastAsia="仿宋_GB2312" w:cs="Times New Roman"/>
          <w:color w:val="000000"/>
          <w:sz w:val="32"/>
          <w:szCs w:val="32"/>
        </w:rPr>
        <w:t>万元；</w:t>
      </w:r>
    </w:p>
    <w:p>
      <w:pPr>
        <w:pStyle w:val="2"/>
        <w:keepNext w:val="0"/>
        <w:keepLines w:val="0"/>
        <w:pageBreakBefore w:val="0"/>
        <w:kinsoku/>
        <w:wordWrap/>
        <w:overflowPunct/>
        <w:topLinePunct w:val="0"/>
        <w:autoSpaceDE/>
        <w:autoSpaceDN/>
        <w:bidi w:val="0"/>
        <w:adjustRightInd/>
        <w:spacing w:line="55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2"/>
          <w:sz w:val="32"/>
          <w:szCs w:val="32"/>
          <w:lang w:val="en-US" w:eastAsia="zh-CN" w:bidi="ar-SA"/>
        </w:rPr>
        <w:t>主要用于志愿者开展志愿服务活动经费，基层组织建设及会员的发展经费等。</w:t>
      </w:r>
    </w:p>
    <w:p>
      <w:pPr>
        <w:keepNext w:val="0"/>
        <w:keepLines w:val="0"/>
        <w:pageBreakBefore w:val="0"/>
        <w:kinsoku/>
        <w:wordWrap/>
        <w:overflowPunct/>
        <w:topLinePunct w:val="0"/>
        <w:autoSpaceDE/>
        <w:autoSpaceDN/>
        <w:bidi w:val="0"/>
        <w:adjustRightInd/>
        <w:spacing w:line="550" w:lineRule="exact"/>
        <w:ind w:left="0" w:left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总体而言，我</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预算绩效目标任务稳步推进</w:t>
      </w:r>
      <w:r>
        <w:rPr>
          <w:rFonts w:hint="default" w:ascii="Times New Roman" w:hAnsi="Times New Roman" w:eastAsia="仿宋_GB2312" w:cs="Times New Roman"/>
          <w:color w:val="000000"/>
          <w:sz w:val="32"/>
          <w:szCs w:val="32"/>
          <w:lang w:val="en-US" w:eastAsia="zh-CN"/>
        </w:rPr>
        <w:t>，预计在2022年年底完成项目经费的全部使用</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550" w:lineRule="exact"/>
        <w:ind w:left="0" w:leftChars="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四、运行监控分析</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全年</w:t>
      </w:r>
      <w:r>
        <w:rPr>
          <w:rFonts w:hint="default" w:ascii="Times New Roman" w:hAnsi="Times New Roman" w:eastAsia="仿宋_GB2312" w:cs="Times New Roman"/>
          <w:color w:val="000000"/>
          <w:sz w:val="32"/>
          <w:szCs w:val="32"/>
        </w:rPr>
        <w:t>预算收入</w:t>
      </w:r>
      <w:r>
        <w:rPr>
          <w:rFonts w:hint="default" w:ascii="Times New Roman" w:hAnsi="Times New Roman" w:eastAsia="仿宋_GB2312" w:cs="Times New Roman"/>
          <w:color w:val="000000"/>
          <w:sz w:val="32"/>
          <w:szCs w:val="32"/>
          <w:lang w:val="en-US" w:eastAsia="zh-CN"/>
        </w:rPr>
        <w:t>100.3</w:t>
      </w:r>
      <w:r>
        <w:rPr>
          <w:rFonts w:hint="default" w:ascii="Times New Roman" w:hAnsi="Times New Roman" w:eastAsia="仿宋_GB2312" w:cs="Times New Roman"/>
          <w:color w:val="000000"/>
          <w:sz w:val="32"/>
          <w:szCs w:val="32"/>
        </w:rPr>
        <w:t>万元,全年预计执行</w:t>
      </w:r>
      <w:r>
        <w:rPr>
          <w:rFonts w:hint="default" w:ascii="Times New Roman" w:hAnsi="Times New Roman" w:eastAsia="仿宋_GB2312" w:cs="Times New Roman"/>
          <w:color w:val="000000"/>
          <w:sz w:val="32"/>
          <w:szCs w:val="32"/>
          <w:lang w:val="en-US" w:eastAsia="zh-CN"/>
        </w:rPr>
        <w:t>100.3</w:t>
      </w:r>
      <w:r>
        <w:rPr>
          <w:rFonts w:hint="default" w:ascii="Times New Roman" w:hAnsi="Times New Roman" w:eastAsia="仿宋_GB2312" w:cs="Times New Roman"/>
          <w:color w:val="000000"/>
          <w:sz w:val="32"/>
          <w:szCs w:val="32"/>
        </w:rPr>
        <w:t>万元,执行率达到</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default" w:ascii="Times New Roman" w:hAnsi="Times New Roman" w:eastAsia="仿宋_GB2312" w:cs="Times New Roman"/>
          <w:color w:val="000000"/>
          <w:sz w:val="32"/>
          <w:szCs w:val="32"/>
          <w:lang w:val="en-US" w:eastAsia="zh-CN"/>
        </w:rPr>
        <w:t>51.58</w:t>
      </w:r>
      <w:r>
        <w:rPr>
          <w:rFonts w:hint="default" w:ascii="Times New Roman" w:hAnsi="Times New Roman" w:eastAsia="仿宋_GB2312" w:cs="Times New Roman"/>
          <w:color w:val="000000"/>
          <w:sz w:val="32"/>
          <w:szCs w:val="32"/>
        </w:rPr>
        <w:t>万元，执行率达到</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default"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lang w:val="en-US" w:eastAsia="zh-CN"/>
        </w:rPr>
        <w:t>4.58</w:t>
      </w:r>
      <w:r>
        <w:rPr>
          <w:rFonts w:hint="default" w:ascii="Times New Roman" w:hAnsi="Times New Roman" w:eastAsia="仿宋_GB2312" w:cs="Times New Roman"/>
          <w:color w:val="000000"/>
          <w:sz w:val="32"/>
          <w:szCs w:val="32"/>
        </w:rPr>
        <w:t>万元,执行率</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default" w:ascii="Times New Roman" w:hAnsi="Times New Roman" w:eastAsia="仿宋_GB2312" w:cs="Times New Roman"/>
          <w:color w:val="000000"/>
          <w:sz w:val="32"/>
          <w:szCs w:val="32"/>
          <w:lang w:val="en-US" w:eastAsia="zh-CN"/>
        </w:rPr>
        <w:t>47</w:t>
      </w:r>
      <w:r>
        <w:rPr>
          <w:rFonts w:hint="default" w:ascii="Times New Roman" w:hAnsi="Times New Roman" w:eastAsia="仿宋_GB2312" w:cs="Times New Roman"/>
          <w:color w:val="000000"/>
          <w:sz w:val="32"/>
          <w:szCs w:val="32"/>
        </w:rPr>
        <w:t>万元,执行率</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keepNext w:val="0"/>
        <w:keepLines w:val="0"/>
        <w:pageBreakBefore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2022年年底</w:t>
      </w:r>
      <w:r>
        <w:rPr>
          <w:rFonts w:hint="default" w:ascii="Times New Roman" w:hAnsi="Times New Roman" w:eastAsia="仿宋_GB2312" w:cs="Times New Roman"/>
          <w:color w:val="000000"/>
          <w:sz w:val="32"/>
          <w:szCs w:val="32"/>
        </w:rPr>
        <w:t>绩效目标预计</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完成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50" w:lineRule="exact"/>
        <w:ind w:right="0"/>
        <w:jc w:val="both"/>
        <w:textAlignment w:val="auto"/>
        <w:rPr>
          <w:rFonts w:hint="default" w:ascii="Times New Roman" w:hAnsi="Times New Roman" w:eastAsia="微软雅黑" w:cs="Times New Roman"/>
          <w:i w:val="0"/>
          <w:caps w:val="0"/>
          <w:color w:val="333333"/>
          <w:spacing w:val="0"/>
          <w:sz w:val="27"/>
          <w:szCs w:val="27"/>
          <w:shd w:val="clear" w:fill="FFFFFF"/>
          <w:lang w:val="en-US" w:eastAsia="zh-CN"/>
        </w:rPr>
      </w:pPr>
      <w:r>
        <w:rPr>
          <w:rFonts w:hint="default" w:ascii="Times New Roman" w:hAnsi="Times New Roman" w:eastAsia="微软雅黑" w:cs="Times New Roman"/>
          <w:i w:val="0"/>
          <w:caps w:val="0"/>
          <w:color w:val="333333"/>
          <w:spacing w:val="0"/>
          <w:sz w:val="27"/>
          <w:szCs w:val="27"/>
          <w:shd w:val="clear" w:fill="FFFFFF"/>
        </w:rPr>
        <w:t>                  </w:t>
      </w:r>
      <w:r>
        <w:rPr>
          <w:rFonts w:hint="default" w:ascii="Times New Roman" w:hAnsi="Times New Roman" w:eastAsia="微软雅黑" w:cs="Times New Roman"/>
          <w:i w:val="0"/>
          <w:caps w:val="0"/>
          <w:color w:val="333333"/>
          <w:spacing w:val="0"/>
          <w:sz w:val="27"/>
          <w:szCs w:val="27"/>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center"/>
        <w:textAlignment w:val="auto"/>
        <w:rPr>
          <w:rFonts w:hint="default" w:ascii="Times New Roman" w:hAnsi="Times New Roman" w:eastAsia="微软雅黑" w:cs="Times New Roman"/>
          <w:i w:val="0"/>
          <w:caps w:val="0"/>
          <w:color w:val="333333"/>
          <w:spacing w:val="0"/>
          <w:sz w:val="27"/>
          <w:szCs w:val="27"/>
        </w:rPr>
      </w:pPr>
      <w:r>
        <w:rPr>
          <w:rFonts w:hint="default" w:ascii="Times New Roman" w:hAnsi="Times New Roman" w:eastAsia="仿宋_GB2312" w:cs="Times New Roman"/>
          <w:i w:val="0"/>
          <w:caps w:val="0"/>
          <w:color w:val="333333"/>
          <w:spacing w:val="0"/>
          <w:sz w:val="32"/>
          <w:szCs w:val="32"/>
          <w:shd w:val="clear" w:fill="FFFFFF"/>
          <w:lang w:val="en-US" w:eastAsia="zh-CN"/>
        </w:rPr>
        <w:t xml:space="preserve">                              </w:t>
      </w:r>
      <w:r>
        <w:rPr>
          <w:rFonts w:hint="default" w:ascii="Times New Roman" w:hAnsi="Times New Roman" w:eastAsia="仿宋_GB2312" w:cs="Times New Roman"/>
          <w:i w:val="0"/>
          <w:caps w:val="0"/>
          <w:color w:val="333333"/>
          <w:spacing w:val="0"/>
          <w:sz w:val="32"/>
          <w:szCs w:val="32"/>
          <w:shd w:val="clear" w:fill="FFFFFF"/>
          <w:lang w:eastAsia="zh-CN"/>
        </w:rPr>
        <w:t>泸县红十字会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1"/>
        <w:jc w:val="center"/>
        <w:textAlignment w:val="auto"/>
        <w:rPr>
          <w:rFonts w:hint="default" w:ascii="Times New Roman" w:hAnsi="Times New Roman" w:cs="Times New Roman"/>
        </w:rPr>
      </w:pPr>
      <w:r>
        <w:rPr>
          <w:rFonts w:hint="default" w:ascii="Times New Roman" w:hAnsi="Times New Roman" w:eastAsia="微软雅黑" w:cs="Times New Roman"/>
          <w:i w:val="0"/>
          <w:caps w:val="0"/>
          <w:color w:val="333333"/>
          <w:spacing w:val="0"/>
          <w:sz w:val="32"/>
          <w:szCs w:val="32"/>
          <w:shd w:val="clear" w:fill="FFFFFF"/>
        </w:rPr>
        <w:t>              </w:t>
      </w:r>
      <w:r>
        <w:rPr>
          <w:rFonts w:hint="default" w:ascii="Times New Roman" w:hAnsi="Times New Roman" w:eastAsia="微软雅黑" w:cs="Times New Roman"/>
          <w:i w:val="0"/>
          <w:caps w:val="0"/>
          <w:color w:val="333333"/>
          <w:spacing w:val="0"/>
          <w:sz w:val="32"/>
          <w:szCs w:val="32"/>
          <w:shd w:val="clear" w:fill="FFFFFF"/>
          <w:lang w:val="en-US" w:eastAsia="zh-CN"/>
        </w:rPr>
        <w:t xml:space="preserve">                        </w:t>
      </w:r>
      <w:r>
        <w:rPr>
          <w:rFonts w:hint="default" w:ascii="Times New Roman" w:hAnsi="Times New Roman" w:eastAsia="微软雅黑" w:cs="Times New Roman"/>
          <w:i w:val="0"/>
          <w:caps w:val="0"/>
          <w:color w:val="333333"/>
          <w:spacing w:val="0"/>
          <w:sz w:val="32"/>
          <w:szCs w:val="32"/>
          <w:shd w:val="clear" w:fill="FFFFFF"/>
        </w:rPr>
        <w:t>  </w:t>
      </w:r>
      <w:r>
        <w:rPr>
          <w:rFonts w:hint="default" w:ascii="Times New Roman" w:hAnsi="Times New Roman" w:eastAsia="微软雅黑" w:cs="Times New Roman"/>
          <w:i w:val="0"/>
          <w:caps w:val="0"/>
          <w:color w:val="333333"/>
          <w:spacing w:val="0"/>
          <w:sz w:val="32"/>
          <w:szCs w:val="32"/>
          <w:shd w:val="clear" w:fill="FFFFFF"/>
          <w:lang w:eastAsia="zh-CN"/>
        </w:rPr>
        <w:t>2022</w:t>
      </w:r>
      <w:r>
        <w:rPr>
          <w:rFonts w:hint="default" w:ascii="Times New Roman" w:hAnsi="Times New Roman" w:eastAsia="仿宋_GB2312" w:cs="Times New Roman"/>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9</w:t>
      </w:r>
      <w:r>
        <w:rPr>
          <w:rFonts w:hint="default" w:ascii="Times New Roman" w:hAnsi="Times New Roman" w:eastAsia="仿宋_GB2312" w:cs="Times New Roman"/>
          <w:i w:val="0"/>
          <w:caps w:val="0"/>
          <w:color w:val="333333"/>
          <w:spacing w:val="0"/>
          <w:sz w:val="32"/>
          <w:szCs w:val="32"/>
          <w:shd w:val="clear" w:fill="FFFFFF"/>
        </w:rPr>
        <w:t>月</w:t>
      </w:r>
      <w:r>
        <w:rPr>
          <w:rFonts w:hint="default" w:ascii="Times New Roman" w:hAnsi="Times New Roman" w:eastAsia="仿宋_GB2312" w:cs="Times New Roman"/>
          <w:i w:val="0"/>
          <w:caps w:val="0"/>
          <w:color w:val="333333"/>
          <w:spacing w:val="0"/>
          <w:sz w:val="32"/>
          <w:szCs w:val="32"/>
          <w:shd w:val="clear" w:fill="FFFFFF"/>
          <w:lang w:val="en-US" w:eastAsia="zh-CN"/>
        </w:rPr>
        <w:t>28</w:t>
      </w:r>
      <w:r>
        <w:rPr>
          <w:rFonts w:hint="default" w:ascii="Times New Roman" w:hAnsi="Times New Roman" w:eastAsia="仿宋_GB2312" w:cs="Times New Roman"/>
          <w:i w:val="0"/>
          <w:caps w:val="0"/>
          <w:color w:val="333333"/>
          <w:spacing w:val="0"/>
          <w:sz w:val="32"/>
          <w:szCs w:val="32"/>
          <w:shd w:val="clear" w:fill="FFFFFF"/>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2IyMDlmZTJkNjhhMWUxZDE4ZDhiZDVmYzkzNmIifQ=="/>
  </w:docVars>
  <w:rsids>
    <w:rsidRoot w:val="695038CD"/>
    <w:rsid w:val="054D5714"/>
    <w:rsid w:val="10804A9B"/>
    <w:rsid w:val="18B55CE9"/>
    <w:rsid w:val="1F3C7DAD"/>
    <w:rsid w:val="1FFB398E"/>
    <w:rsid w:val="23883151"/>
    <w:rsid w:val="2AC3001C"/>
    <w:rsid w:val="309C4B4F"/>
    <w:rsid w:val="35077291"/>
    <w:rsid w:val="37223AF9"/>
    <w:rsid w:val="42722433"/>
    <w:rsid w:val="47605247"/>
    <w:rsid w:val="4C6F3D5B"/>
    <w:rsid w:val="4CF25D4F"/>
    <w:rsid w:val="52592E45"/>
    <w:rsid w:val="59536FBC"/>
    <w:rsid w:val="5E237505"/>
    <w:rsid w:val="5E2F7175"/>
    <w:rsid w:val="629F38D0"/>
    <w:rsid w:val="695038CD"/>
    <w:rsid w:val="723B6A10"/>
    <w:rsid w:val="766D3B19"/>
    <w:rsid w:val="7C9F4C28"/>
    <w:rsid w:val="7D2A0FF7"/>
    <w:rsid w:val="7D983F47"/>
    <w:rsid w:val="7F02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1640</Words>
  <Characters>1780</Characters>
  <Lines>0</Lines>
  <Paragraphs>0</Paragraphs>
  <TotalTime>3</TotalTime>
  <ScaleCrop>false</ScaleCrop>
  <LinksUpToDate>false</LinksUpToDate>
  <CharactersWithSpaces>1915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2020-12-14T09:15:00Z</dcterms:created>
  <dc:creator>Administrator</dc:creator>
  <cp:lastModifiedBy>Administrator</cp:lastModifiedBy>
  <dcterms:modified xsi:type="dcterms:W3CDTF">2022-09-28T07:28:22Z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2A85B521AB8F4F7C8A1A65E2929B669D</vt:lpwstr>
  </property>
</Properties>
</file>